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68A0" w14:textId="77777777" w:rsidR="004F4D91" w:rsidRDefault="004F4D91" w:rsidP="004F4D91">
      <w:pPr>
        <w:widowControl w:val="0"/>
        <w:autoSpaceDE w:val="0"/>
        <w:autoSpaceDN w:val="0"/>
        <w:adjustRightInd w:val="0"/>
        <w:rPr>
          <w:rFonts w:cs="Times"/>
          <w:b/>
          <w:bCs/>
        </w:rPr>
      </w:pPr>
      <w:bookmarkStart w:id="0" w:name="_GoBack"/>
      <w:bookmarkEnd w:id="0"/>
      <w:r>
        <w:rPr>
          <w:b/>
          <w:bCs/>
        </w:rPr>
        <w:t>POUR DIFFUSION IMMÉDIATE</w:t>
      </w:r>
      <w:r>
        <w:rPr>
          <w:b/>
          <w:bCs/>
        </w:rPr>
        <w:tab/>
      </w:r>
      <w:r>
        <w:rPr>
          <w:b/>
          <w:bCs/>
        </w:rPr>
        <w:tab/>
      </w:r>
      <w:r>
        <w:rPr>
          <w:b/>
          <w:bCs/>
        </w:rPr>
        <w:tab/>
        <w:t>CONTACT</w:t>
      </w:r>
    </w:p>
    <w:p w14:paraId="6612E27D" w14:textId="3AAC11F1" w:rsidR="004F4D91" w:rsidRPr="00BC1573" w:rsidRDefault="003C3E9F" w:rsidP="004F4D91">
      <w:pPr>
        <w:widowControl w:val="0"/>
        <w:autoSpaceDE w:val="0"/>
        <w:autoSpaceDN w:val="0"/>
        <w:adjustRightInd w:val="0"/>
        <w:ind w:left="4320" w:firstLine="720"/>
        <w:rPr>
          <w:rFonts w:cs="Times New Roman"/>
          <w:color w:val="FF0000"/>
        </w:rPr>
      </w:pPr>
      <w:r>
        <w:t>David Givens</w:t>
      </w:r>
    </w:p>
    <w:p w14:paraId="7D87CAF8" w14:textId="5E9B138D" w:rsidR="004F4D91" w:rsidRPr="00923692" w:rsidRDefault="004F4D91" w:rsidP="004F4D91">
      <w:pPr>
        <w:widowControl w:val="0"/>
        <w:autoSpaceDE w:val="0"/>
        <w:autoSpaceDN w:val="0"/>
        <w:adjustRightInd w:val="0"/>
        <w:ind w:left="3600" w:firstLine="720"/>
        <w:rPr>
          <w:rFonts w:cs="Times New Roman"/>
          <w:color w:val="FF0000"/>
        </w:rPr>
      </w:pPr>
      <w:r>
        <w:rPr>
          <w:color w:val="FF0000"/>
        </w:rPr>
        <w:tab/>
      </w:r>
      <w:hyperlink r:id="rId8" w:history="1">
        <w:r>
          <w:rPr>
            <w:rStyle w:val="Hyperlink"/>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rPr>
      </w:pPr>
      <w:r>
        <w:rPr>
          <w:color w:val="FF0000"/>
        </w:rPr>
        <w:tab/>
      </w:r>
      <w:r>
        <w:t>717-818-5759</w:t>
      </w:r>
    </w:p>
    <w:p w14:paraId="399D6405" w14:textId="77777777" w:rsidR="004F4D91" w:rsidRPr="003C3E9F" w:rsidRDefault="004F4D91" w:rsidP="00722338">
      <w:pPr>
        <w:rPr>
          <w:b/>
          <w:lang w:val="es-CO"/>
        </w:rPr>
      </w:pPr>
    </w:p>
    <w:p w14:paraId="4574FAC2" w14:textId="472B7D34" w:rsidR="00722338" w:rsidRPr="003C3E9F" w:rsidRDefault="00722338" w:rsidP="00927277">
      <w:pPr>
        <w:rPr>
          <w:b/>
        </w:rPr>
      </w:pPr>
      <w:r>
        <w:rPr>
          <w:b/>
        </w:rPr>
        <w:t>[LOGO SAMTEC]</w:t>
      </w:r>
      <w:r>
        <w:rPr>
          <w:b/>
        </w:rPr>
        <w:tab/>
      </w:r>
      <w:r>
        <w:rPr>
          <w:b/>
        </w:rPr>
        <w:tab/>
      </w:r>
      <w:r>
        <w:rPr>
          <w:b/>
        </w:rPr>
        <w:tab/>
      </w:r>
      <w:r>
        <w:rPr>
          <w:b/>
        </w:rPr>
        <w:tab/>
      </w:r>
      <w:r>
        <w:rPr>
          <w:b/>
        </w:rPr>
        <w:tab/>
        <w:t>Juillet 2018</w:t>
      </w:r>
    </w:p>
    <w:p w14:paraId="33C4C655" w14:textId="77777777" w:rsidR="00722338" w:rsidRPr="003C3E9F" w:rsidRDefault="00722338" w:rsidP="002D3D34">
      <w:pPr>
        <w:rPr>
          <w:lang w:val="es-CO"/>
        </w:rPr>
      </w:pPr>
    </w:p>
    <w:p w14:paraId="3D0D7E90" w14:textId="2181F1EF" w:rsidR="00F123D0" w:rsidRPr="00FF3709" w:rsidRDefault="00F123D0" w:rsidP="00F123D0">
      <w:pPr>
        <w:jc w:val="center"/>
        <w:rPr>
          <w:rFonts w:cs="Arial"/>
          <w:b/>
          <w:shd w:val="clear" w:color="auto" w:fill="FFFFFF"/>
        </w:rPr>
      </w:pPr>
      <w:r>
        <w:rPr>
          <w:b/>
        </w:rPr>
        <w:t xml:space="preserve">Samtec introduit de nouveaux jeux de connecteurs complémentaires VITA 42 XMC de 12 mm </w:t>
      </w:r>
    </w:p>
    <w:p w14:paraId="49BD2637" w14:textId="77777777" w:rsidR="00F123D0" w:rsidRPr="00FF3709" w:rsidRDefault="00F123D0" w:rsidP="00F123D0">
      <w:pPr>
        <w:jc w:val="center"/>
        <w:rPr>
          <w:rFonts w:cs="Arial"/>
          <w:b/>
          <w:shd w:val="clear" w:color="auto" w:fill="FFFFFF"/>
        </w:rPr>
      </w:pPr>
    </w:p>
    <w:p w14:paraId="786FE5E4" w14:textId="112B1ECA" w:rsidR="00F123D0" w:rsidRPr="00FF3709" w:rsidRDefault="007D38B0" w:rsidP="00F123D0">
      <w:pPr>
        <w:jc w:val="center"/>
      </w:pPr>
      <w:r>
        <w:t>La nouvelle hauteur d’empilement de 12 mm est conforme à la récente norme ANSI/VITA 42.0 XMC</w:t>
      </w:r>
    </w:p>
    <w:p w14:paraId="77D35AD4" w14:textId="77777777" w:rsidR="00F123D0" w:rsidRPr="00F54843" w:rsidRDefault="00F123D0" w:rsidP="00F123D0">
      <w:pPr>
        <w:rPr>
          <w:b/>
        </w:rPr>
      </w:pPr>
    </w:p>
    <w:p w14:paraId="642F7B54" w14:textId="6A6EFE24" w:rsidR="00F123D0" w:rsidRPr="00073894" w:rsidRDefault="00F123D0" w:rsidP="00F123D0">
      <w:pPr>
        <w:rPr>
          <w:rFonts w:cs="Arial"/>
          <w:shd w:val="clear" w:color="auto" w:fill="FFFFFF"/>
        </w:rPr>
      </w:pPr>
      <w:r>
        <w:rPr>
          <w:b/>
          <w:color w:val="000000" w:themeColor="text1"/>
        </w:rPr>
        <w:t>New Albany, Indiana :</w:t>
      </w:r>
      <w:r>
        <w:rPr>
          <w:color w:val="000000" w:themeColor="text1"/>
        </w:rPr>
        <w:t xml:space="preserve"> </w:t>
      </w:r>
      <w:r>
        <w:rPr>
          <w:shd w:val="clear" w:color="auto" w:fill="FFFFFF"/>
        </w:rPr>
        <w:t xml:space="preserve">Membre de l’organisme privé à but non lucratif ANSI/VITA, Samtec, entreprise à capitaux privés qui réalise un chiffre d'affaires de 713 millions de dollars, et fabricant mondial d'une gamme étendue de solutions d'interconnexion pour l'industrie électronique, s’engage résolument dans la commercialisation de nouveaux jeux de connecteurs conformes à la nouvelle révision de la norme ANSI/VITA 42.0-2016 XMC. La spécification VITA 42 XMC définit une norme ouverte adaptée aux protocoles d'interconnexion pour commutation à grande vitesse dans un format existant et très largement diffusé. </w:t>
      </w:r>
    </w:p>
    <w:p w14:paraId="5D61342A" w14:textId="5DC854EB" w:rsidR="00073894" w:rsidRPr="009C422F" w:rsidRDefault="00073894" w:rsidP="00073894">
      <w:pPr>
        <w:spacing w:before="100" w:beforeAutospacing="1" w:after="100" w:afterAutospacing="1"/>
        <w:rPr>
          <w:rFonts w:cs="Arial"/>
          <w:shd w:val="clear" w:color="auto" w:fill="FFFFFF"/>
        </w:rPr>
      </w:pPr>
      <w:r>
        <w:rPr>
          <w:shd w:val="clear" w:color="auto" w:fill="FFFFFF"/>
        </w:rPr>
        <w:t>Cette nouvelle révision définit de manière plus détaillée le concept des connecteurs préférentiels pour les applications XMC, notamment :</w:t>
      </w:r>
    </w:p>
    <w:p w14:paraId="751B0FB0" w14:textId="3F18AB81" w:rsidR="00073894" w:rsidRPr="009C422F" w:rsidRDefault="00073894" w:rsidP="00073894">
      <w:pPr>
        <w:numPr>
          <w:ilvl w:val="0"/>
          <w:numId w:val="27"/>
        </w:numPr>
        <w:spacing w:before="100" w:beforeAutospacing="1" w:after="100" w:afterAutospacing="1"/>
        <w:rPr>
          <w:rFonts w:cs="Arial"/>
          <w:shd w:val="clear" w:color="auto" w:fill="FFFFFF"/>
        </w:rPr>
      </w:pPr>
      <w:r>
        <w:rPr>
          <w:shd w:val="clear" w:color="auto" w:fill="FFFFFF"/>
        </w:rPr>
        <w:t>Remplacement du procédé Paste-On-Pad (POP) par des fixations de billes de soudure pour améliorer la brasure.</w:t>
      </w:r>
    </w:p>
    <w:p w14:paraId="7A65B145" w14:textId="77777777" w:rsidR="009C422F" w:rsidRPr="009C422F" w:rsidRDefault="00923692" w:rsidP="00073894">
      <w:pPr>
        <w:numPr>
          <w:ilvl w:val="0"/>
          <w:numId w:val="27"/>
        </w:numPr>
        <w:spacing w:before="100" w:beforeAutospacing="1" w:after="100" w:afterAutospacing="1"/>
        <w:rPr>
          <w:rFonts w:cs="Arial"/>
          <w:shd w:val="clear" w:color="auto" w:fill="FFFFFF"/>
        </w:rPr>
      </w:pPr>
      <w:r>
        <w:rPr>
          <w:shd w:val="clear" w:color="auto" w:fill="FFFFFF"/>
        </w:rPr>
        <w:t>Supports à faible force d'insertion (LIF) pour faciliter le couplage et le retrait.</w:t>
      </w:r>
    </w:p>
    <w:p w14:paraId="6CA18D07" w14:textId="75F45627" w:rsidR="00073894" w:rsidRPr="009C422F" w:rsidRDefault="00073894" w:rsidP="00073894">
      <w:pPr>
        <w:numPr>
          <w:ilvl w:val="0"/>
          <w:numId w:val="27"/>
        </w:numPr>
        <w:spacing w:before="100" w:beforeAutospacing="1" w:after="100" w:afterAutospacing="1"/>
        <w:rPr>
          <w:rFonts w:cs="Arial"/>
          <w:shd w:val="clear" w:color="auto" w:fill="FFFFFF"/>
        </w:rPr>
      </w:pPr>
      <w:r>
        <w:rPr>
          <w:shd w:val="clear" w:color="auto" w:fill="FFFFFF"/>
        </w:rPr>
        <w:t>Alliage étain-plomb en option pour le soudage.</w:t>
      </w:r>
    </w:p>
    <w:p w14:paraId="0CAC42AD" w14:textId="77777777" w:rsidR="00073894" w:rsidRPr="009C422F" w:rsidRDefault="00073894" w:rsidP="00073894">
      <w:pPr>
        <w:numPr>
          <w:ilvl w:val="0"/>
          <w:numId w:val="27"/>
        </w:numPr>
        <w:spacing w:before="100" w:beforeAutospacing="1" w:after="100" w:afterAutospacing="1"/>
        <w:rPr>
          <w:rFonts w:cs="Arial"/>
          <w:shd w:val="clear" w:color="auto" w:fill="FFFFFF"/>
        </w:rPr>
      </w:pPr>
      <w:r>
        <w:rPr>
          <w:shd w:val="clear" w:color="auto" w:fill="FFFFFF"/>
        </w:rPr>
        <w:t>Références de catalogue ASP révisées.</w:t>
      </w:r>
    </w:p>
    <w:p w14:paraId="4786A783" w14:textId="576433AF" w:rsidR="00073894" w:rsidRPr="009C422F" w:rsidRDefault="00073894" w:rsidP="00073894">
      <w:pPr>
        <w:numPr>
          <w:ilvl w:val="0"/>
          <w:numId w:val="27"/>
        </w:numPr>
        <w:spacing w:before="100" w:beforeAutospacing="1" w:after="100" w:afterAutospacing="1"/>
        <w:rPr>
          <w:rFonts w:cs="Arial"/>
          <w:shd w:val="clear" w:color="auto" w:fill="FFFFFF"/>
        </w:rPr>
      </w:pPr>
      <w:r>
        <w:rPr>
          <w:shd w:val="clear" w:color="auto" w:fill="FFFFFF"/>
        </w:rPr>
        <w:t>Hauteur d’empilement 12 mm.</w:t>
      </w:r>
    </w:p>
    <w:p w14:paraId="13D51D11" w14:textId="14326E14" w:rsidR="00073894" w:rsidRPr="009C422F" w:rsidRDefault="00073894" w:rsidP="00073894">
      <w:pPr>
        <w:spacing w:before="100" w:beforeAutospacing="1" w:after="100" w:afterAutospacing="1"/>
        <w:rPr>
          <w:rFonts w:cs="Arial"/>
          <w:shd w:val="clear" w:color="auto" w:fill="FFFFFF"/>
        </w:rPr>
      </w:pPr>
      <w:r>
        <w:rPr>
          <w:shd w:val="clear" w:color="auto" w:fill="FFFFFF"/>
        </w:rPr>
        <w:t>Sur la base de ces spécifications, Samtec commercialise ses options de hauteur d’empilement à 12 mm qui viennent étendre la gamme existante de connecteurs conformes à la norme ANSI/VITA 42 XMC. Choisie pour sa grande fiabilité liée à celle des supports SamArray</w:t>
      </w:r>
      <w:r>
        <w:rPr>
          <w:shd w:val="clear" w:color="auto" w:fill="FFFFFF"/>
          <w:vertAlign w:val="superscript"/>
        </w:rPr>
        <w:t>®</w:t>
      </w:r>
      <w:r>
        <w:rPr>
          <w:shd w:val="clear" w:color="auto" w:fill="FFFFFF"/>
        </w:rPr>
        <w:t xml:space="preserve"> à multiples de points de contact et à la robustesse des billes de soudure, la nouvelle version du jeu de connecteurs est destinée aux systèmes XMC actuels. </w:t>
      </w:r>
    </w:p>
    <w:p w14:paraId="6D800C64" w14:textId="4C0789A6" w:rsidR="00F123D0" w:rsidRDefault="00A10E42" w:rsidP="00923692">
      <w:pPr>
        <w:spacing w:before="100" w:beforeAutospacing="1" w:after="100" w:afterAutospacing="1"/>
        <w:rPr>
          <w:rFonts w:cs="Arial"/>
          <w:shd w:val="clear" w:color="auto" w:fill="FFFFFF"/>
        </w:rPr>
      </w:pPr>
      <w:r>
        <w:rPr>
          <w:shd w:val="clear" w:color="auto" w:fill="FFFFFF"/>
        </w:rPr>
        <w:t xml:space="preserve">De plus en plus étoffé en connecteurs XMC, le catalogue Samtec permet d'assurer les communications commutées entre une carte mezzanine et sa carte support. Outre la capacité à transmettre des données sensibles à grande vitesse, ces connecteurs assurent le transfert des signaux d'alimentation, de masse et auxiliaires </w:t>
      </w:r>
      <w:r w:rsidR="003028AC">
        <w:rPr>
          <w:shd w:val="clear" w:color="auto" w:fill="FFFFFF"/>
        </w:rPr>
        <w:t>vers</w:t>
      </w:r>
      <w:r>
        <w:rPr>
          <w:shd w:val="clear" w:color="auto" w:fill="FFFFFF"/>
        </w:rPr>
        <w:t xml:space="preserve"> la carte mezzanine. Le jeu de connecteurs complémentaires de 12 mm permet d'optimiser encore davantage les cartes XMC pour les utiliser dans des modules de plus grandes dimensions, conçus pour les systèmes à cage au pas de 1.00 pouce.</w:t>
      </w:r>
    </w:p>
    <w:p w14:paraId="27E5EA05" w14:textId="3D7F12DF" w:rsidR="001D4F5D" w:rsidRPr="009C422F" w:rsidRDefault="001D4F5D" w:rsidP="00923692">
      <w:pPr>
        <w:spacing w:before="100" w:beforeAutospacing="1" w:after="100" w:afterAutospacing="1"/>
        <w:rPr>
          <w:rFonts w:cs="Arial"/>
          <w:shd w:val="clear" w:color="auto" w:fill="FFFFFF"/>
        </w:rPr>
      </w:pPr>
      <w:r>
        <w:rPr>
          <w:shd w:val="clear" w:color="auto" w:fill="FFFFFF"/>
        </w:rPr>
        <w:lastRenderedPageBreak/>
        <w:t xml:space="preserve">« Nous étions enthousiastes devant l'opportunité d’une version actualisée de la norme VITA 42.0, en portant les connecteurs spécifiés à la pointe de la technologie », a déclaré David Givens, directeur chargé des normes. « Depuis le lancement de cette norme, Samtec a épaulé des centaines de concepteurs de systèmes qui ont exprimé leur demande d'autres solutions que les supports Paste-On-Pad, tout en bénéficiant de contacts à faible force d'insertion ».  </w:t>
      </w:r>
    </w:p>
    <w:p w14:paraId="79ADA84D" w14:textId="28CC3F49" w:rsidR="00F123D0" w:rsidRDefault="00F123D0" w:rsidP="00F123D0">
      <w:pPr>
        <w:rPr>
          <w:color w:val="000000" w:themeColor="text1"/>
        </w:rPr>
      </w:pPr>
      <w:r>
        <w:t>Pour en savoir plus sur la gamme complète de solutions VITA 42 XMC ou SamArray</w:t>
      </w:r>
      <w:r>
        <w:rPr>
          <w:vertAlign w:val="superscript"/>
        </w:rPr>
        <w:t>®</w:t>
      </w:r>
      <w:r>
        <w:rPr>
          <w:color w:val="000000" w:themeColor="text1"/>
        </w:rPr>
        <w:t xml:space="preserve"> de Samtec, contactez nos experts techniques par e-mail à l’adresse </w:t>
      </w:r>
      <w:hyperlink r:id="rId9" w:history="1">
        <w:r>
          <w:rPr>
            <w:rStyle w:val="Hyperlink"/>
          </w:rPr>
          <w:t>XMC@samtec.com</w:t>
        </w:r>
      </w:hyperlink>
      <w:r>
        <w:rPr>
          <w:color w:val="000000" w:themeColor="text1"/>
        </w:rPr>
        <w:t xml:space="preserve"> ou visitez la page </w:t>
      </w:r>
      <w:hyperlink r:id="rId10" w:history="1">
        <w:r>
          <w:rPr>
            <w:rStyle w:val="Hyperlink"/>
          </w:rPr>
          <w:t>https://www.samtec.com/xmc</w:t>
        </w:r>
      </w:hyperlink>
      <w:r>
        <w:t xml:space="preserve">. </w:t>
      </w:r>
    </w:p>
    <w:p w14:paraId="20E639AC" w14:textId="77777777" w:rsidR="00612064" w:rsidRDefault="00612064" w:rsidP="00841CD9">
      <w:pPr>
        <w:rPr>
          <w:color w:val="000000" w:themeColor="text1"/>
        </w:rPr>
      </w:pPr>
    </w:p>
    <w:p w14:paraId="50722623" w14:textId="77777777" w:rsidR="00F123D0" w:rsidRDefault="00F123D0" w:rsidP="00F123D0">
      <w:pPr>
        <w:rPr>
          <w:b/>
        </w:rPr>
      </w:pPr>
    </w:p>
    <w:p w14:paraId="43F457B4" w14:textId="1DB5545D" w:rsidR="00054FE6" w:rsidRPr="00F123D0" w:rsidRDefault="00D241F2" w:rsidP="00F123D0">
      <w:r>
        <w:rPr>
          <w:b/>
        </w:rPr>
        <w:t xml:space="preserve">À propos de Samtec, Inc. </w:t>
      </w:r>
    </w:p>
    <w:p w14:paraId="613CBA2C" w14:textId="2EA827C9" w:rsidR="00F35A72" w:rsidRPr="00684CCE" w:rsidRDefault="008B6312" w:rsidP="00684CCE">
      <w:pPr>
        <w:spacing w:before="100" w:beforeAutospacing="1" w:after="100" w:afterAutospacing="1"/>
        <w:rPr>
          <w:rFonts w:cs="Arial"/>
          <w:shd w:val="clear" w:color="auto" w:fill="FFFFFF"/>
        </w:rPr>
      </w:pPr>
      <w:r>
        <w:rPr>
          <w:shd w:val="clear" w:color="auto" w:fill="FFFFFF"/>
        </w:rPr>
        <w:t xml:space="preserve">Fondée en 1976, Samtec est une entreprise à capitaux privés qui réalise un chiffre d'affaires de 713 millions de dollars, et </w:t>
      </w:r>
      <w:r w:rsidR="00E72088">
        <w:rPr>
          <w:shd w:val="clear" w:color="auto" w:fill="FFFFFF"/>
        </w:rPr>
        <w:t xml:space="preserve">le </w:t>
      </w:r>
      <w:r>
        <w:rPr>
          <w:shd w:val="clear" w:color="auto" w:fill="FFFFFF"/>
        </w:rPr>
        <w:t xml:space="preserve">fabricant mondial d'une gamme étendue de solutions d'interconnexion pour l'industrie électronique, notamment les dispositifs de connexion CI-carte et de conditionnement de CI, les systèmes mezzanine flexibles et haute vitesse, les composants optiques, les systèmes flexibles d'empilage de cartes, les composants micro-pas et renforcés, et les ensembles de câbles. Les centres technologiques de Samtec se consacrent à développer et faire évoluer les technologies, les stratégies et les produits pour optimiser à la fois les performances et les coûts d'un système, depuis la puce élémentaire jusqu'à une interface située à 100 m de distance, en assurant tous les points d'interconnexion nécessaires entre l'une et l’autre. Avec 33 sites implantés dans 18 pays, la présence mondiale de Samtec lui permet d'assurer un service client inégalé. Pour en savoir plus, visitez le site </w:t>
      </w:r>
      <w:r>
        <w:rPr>
          <w:rStyle w:val="apple-converted-space"/>
          <w:shd w:val="clear" w:color="auto" w:fill="FFFFFF"/>
        </w:rPr>
        <w:t> </w:t>
      </w:r>
      <w:hyperlink r:id="rId11" w:history="1">
        <w:r>
          <w:rPr>
            <w:rStyle w:val="Hyperlink"/>
            <w:shd w:val="clear" w:color="auto" w:fill="FFFFFF"/>
          </w:rPr>
          <w:t>http://www.samtec.com</w:t>
        </w:r>
      </w:hyperlink>
      <w:r>
        <w:rPr>
          <w:shd w:val="clear" w:color="auto" w:fill="FFFFFF"/>
        </w:rPr>
        <w:t xml:space="preserve">. </w:t>
      </w:r>
    </w:p>
    <w:p w14:paraId="2C3E5836" w14:textId="49076C8D" w:rsidR="00054FE6" w:rsidRPr="003028AC" w:rsidRDefault="002B5934" w:rsidP="00CB30CF">
      <w:pPr>
        <w:outlineLvl w:val="0"/>
        <w:rPr>
          <w:b/>
          <w:lang w:val="en-US"/>
        </w:rPr>
      </w:pPr>
      <w:r w:rsidRPr="003028AC">
        <w:rPr>
          <w:b/>
          <w:lang w:val="en-US"/>
        </w:rPr>
        <w:t>Samtec, Inc.</w:t>
      </w:r>
    </w:p>
    <w:p w14:paraId="21C4062F" w14:textId="77777777" w:rsidR="00054FE6" w:rsidRPr="003028AC" w:rsidRDefault="006A518D" w:rsidP="00CB30CF">
      <w:pPr>
        <w:outlineLvl w:val="0"/>
        <w:rPr>
          <w:b/>
          <w:lang w:val="en-US"/>
        </w:rPr>
      </w:pPr>
      <w:r w:rsidRPr="003028AC">
        <w:rPr>
          <w:b/>
          <w:lang w:val="en-US"/>
        </w:rPr>
        <w:t>P.O. Box 1147</w:t>
      </w:r>
    </w:p>
    <w:p w14:paraId="75840EE7" w14:textId="77777777" w:rsidR="00054FE6" w:rsidRPr="003028AC" w:rsidRDefault="006A518D" w:rsidP="00CB30CF">
      <w:pPr>
        <w:outlineLvl w:val="0"/>
        <w:rPr>
          <w:b/>
          <w:lang w:val="en-US"/>
        </w:rPr>
      </w:pPr>
      <w:r w:rsidRPr="003028AC">
        <w:rPr>
          <w:b/>
          <w:lang w:val="en-US"/>
        </w:rPr>
        <w:t xml:space="preserve">New Albany, IN 47151-1147 </w:t>
      </w:r>
    </w:p>
    <w:p w14:paraId="1A171281" w14:textId="663CB0AC" w:rsidR="00054FE6" w:rsidRPr="00A7021D" w:rsidRDefault="006A518D" w:rsidP="00CB30CF">
      <w:pPr>
        <w:outlineLvl w:val="0"/>
        <w:rPr>
          <w:b/>
        </w:rPr>
      </w:pPr>
      <w:r>
        <w:rPr>
          <w:b/>
        </w:rPr>
        <w:t xml:space="preserve">USA </w:t>
      </w:r>
    </w:p>
    <w:p w14:paraId="31A3CA67" w14:textId="77777777" w:rsidR="00054FE6" w:rsidRPr="00A7021D" w:rsidRDefault="006A518D" w:rsidP="00CB30CF">
      <w:pPr>
        <w:outlineLvl w:val="0"/>
        <w:rPr>
          <w:b/>
        </w:rPr>
      </w:pPr>
      <w:r>
        <w:rPr>
          <w:b/>
        </w:rPr>
        <w:t>Téléphone : 1-800-SAMTEC-9 (800-726-8329)</w:t>
      </w:r>
    </w:p>
    <w:p w14:paraId="7275819C" w14:textId="428081AB" w:rsidR="001836B4" w:rsidRPr="00A7021D" w:rsidRDefault="00536D4C" w:rsidP="008F43AA">
      <w:pPr>
        <w:rPr>
          <w:rStyle w:val="Hyperlink"/>
        </w:rPr>
      </w:pPr>
      <w:hyperlink r:id="rId12" w:history="1">
        <w:r w:rsidR="005B6369">
          <w:rPr>
            <w:rStyle w:val="Hyperlink"/>
          </w:rPr>
          <w:t>www.samtec.com</w:t>
        </w:r>
      </w:hyperlink>
    </w:p>
    <w:p w14:paraId="3248A214" w14:textId="24111A93" w:rsidR="00CE40A0" w:rsidRPr="00A7021D" w:rsidRDefault="00CE40A0" w:rsidP="008F43AA">
      <w:pPr>
        <w:rPr>
          <w:rStyle w:val="Hyperlink"/>
        </w:rPr>
      </w:pPr>
    </w:p>
    <w:p w14:paraId="7BCFD72E" w14:textId="77777777" w:rsidR="00E30771" w:rsidRPr="00A7021D" w:rsidRDefault="00E30771" w:rsidP="008F43AA">
      <w:pPr>
        <w:rPr>
          <w:b/>
        </w:rPr>
      </w:pPr>
    </w:p>
    <w:sectPr w:rsidR="00E30771" w:rsidRPr="00A7021D"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EA824" w14:textId="77777777" w:rsidR="001632FA" w:rsidRDefault="001632FA" w:rsidP="00046271">
      <w:r>
        <w:separator/>
      </w:r>
    </w:p>
  </w:endnote>
  <w:endnote w:type="continuationSeparator" w:id="0">
    <w:p w14:paraId="7BF10A5E" w14:textId="77777777" w:rsidR="001632FA" w:rsidRDefault="001632FA"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7D055" w14:textId="77777777" w:rsidR="001632FA" w:rsidRDefault="001632FA" w:rsidP="00046271">
      <w:r>
        <w:separator/>
      </w:r>
    </w:p>
  </w:footnote>
  <w:footnote w:type="continuationSeparator" w:id="0">
    <w:p w14:paraId="56D56B88" w14:textId="77777777" w:rsidR="001632FA" w:rsidRDefault="001632FA"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43DA5"/>
    <w:multiLevelType w:val="multilevel"/>
    <w:tmpl w:val="3A3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gnword-docGUID" w:val="{D922D4A8-5F4C-489D-A9EE-3ED92162AF3F}"/>
    <w:docVar w:name="dgnword-eventsink" w:val="455513648"/>
    <w:docVar w:name="DoneBy" w:val="൝൞൦൯ർ൸൯ൽൾ൹പ൭൫൸ൾ൹൸൯"/>
    <w:docVar w:name="IPAddress" w:val="ൖ൙൚്ൡൖ഼ഽ഼ൂ"/>
    <w:docVar w:name="Random" w:val="10"/>
  </w:docVars>
  <w:rsids>
    <w:rsidRoot w:val="002D3D34"/>
    <w:rsid w:val="000016F6"/>
    <w:rsid w:val="00003CBF"/>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3894"/>
    <w:rsid w:val="00074A3F"/>
    <w:rsid w:val="00084256"/>
    <w:rsid w:val="00094A50"/>
    <w:rsid w:val="00096025"/>
    <w:rsid w:val="00097C41"/>
    <w:rsid w:val="000A1091"/>
    <w:rsid w:val="000A2857"/>
    <w:rsid w:val="000A69E8"/>
    <w:rsid w:val="000A6F2C"/>
    <w:rsid w:val="000E1D15"/>
    <w:rsid w:val="000E5271"/>
    <w:rsid w:val="000E54E2"/>
    <w:rsid w:val="000E7D25"/>
    <w:rsid w:val="00101B22"/>
    <w:rsid w:val="00102CA8"/>
    <w:rsid w:val="001134AC"/>
    <w:rsid w:val="001220D3"/>
    <w:rsid w:val="001275EE"/>
    <w:rsid w:val="001305A5"/>
    <w:rsid w:val="001308CB"/>
    <w:rsid w:val="00134309"/>
    <w:rsid w:val="00134B71"/>
    <w:rsid w:val="0014284B"/>
    <w:rsid w:val="0014491A"/>
    <w:rsid w:val="0014604F"/>
    <w:rsid w:val="00146EB8"/>
    <w:rsid w:val="001525B4"/>
    <w:rsid w:val="00152E6B"/>
    <w:rsid w:val="001632FA"/>
    <w:rsid w:val="0016356A"/>
    <w:rsid w:val="00172839"/>
    <w:rsid w:val="001730B2"/>
    <w:rsid w:val="001741C7"/>
    <w:rsid w:val="00176731"/>
    <w:rsid w:val="00176A3D"/>
    <w:rsid w:val="00177BAB"/>
    <w:rsid w:val="001836B4"/>
    <w:rsid w:val="00184C7A"/>
    <w:rsid w:val="00186C70"/>
    <w:rsid w:val="00190347"/>
    <w:rsid w:val="001A108E"/>
    <w:rsid w:val="001A4053"/>
    <w:rsid w:val="001B0FC1"/>
    <w:rsid w:val="001C19F1"/>
    <w:rsid w:val="001D1BE5"/>
    <w:rsid w:val="001D29AF"/>
    <w:rsid w:val="001D4F5D"/>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3E52"/>
    <w:rsid w:val="002C74A4"/>
    <w:rsid w:val="002D0B6F"/>
    <w:rsid w:val="002D3D34"/>
    <w:rsid w:val="002D3E33"/>
    <w:rsid w:val="002D5174"/>
    <w:rsid w:val="002E009A"/>
    <w:rsid w:val="002E26F1"/>
    <w:rsid w:val="002F1326"/>
    <w:rsid w:val="002F4303"/>
    <w:rsid w:val="003028AC"/>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C3E9F"/>
    <w:rsid w:val="003D0BA1"/>
    <w:rsid w:val="003D4DCC"/>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65C38"/>
    <w:rsid w:val="00471E69"/>
    <w:rsid w:val="004735DE"/>
    <w:rsid w:val="004754CD"/>
    <w:rsid w:val="0048543B"/>
    <w:rsid w:val="004854C9"/>
    <w:rsid w:val="0048642D"/>
    <w:rsid w:val="00487AC6"/>
    <w:rsid w:val="00496183"/>
    <w:rsid w:val="004B12D5"/>
    <w:rsid w:val="004B28B3"/>
    <w:rsid w:val="004B4B73"/>
    <w:rsid w:val="004B70AC"/>
    <w:rsid w:val="004C580B"/>
    <w:rsid w:val="004D7D2A"/>
    <w:rsid w:val="004E2B41"/>
    <w:rsid w:val="004E446B"/>
    <w:rsid w:val="004F00B9"/>
    <w:rsid w:val="004F4D91"/>
    <w:rsid w:val="004F6794"/>
    <w:rsid w:val="005042DE"/>
    <w:rsid w:val="005058FB"/>
    <w:rsid w:val="0050773C"/>
    <w:rsid w:val="00513573"/>
    <w:rsid w:val="00520BB7"/>
    <w:rsid w:val="0052146D"/>
    <w:rsid w:val="00521471"/>
    <w:rsid w:val="0053473C"/>
    <w:rsid w:val="00534BE6"/>
    <w:rsid w:val="00536D4C"/>
    <w:rsid w:val="00540120"/>
    <w:rsid w:val="00542ACA"/>
    <w:rsid w:val="0054607D"/>
    <w:rsid w:val="00550598"/>
    <w:rsid w:val="00550B0A"/>
    <w:rsid w:val="00554F9D"/>
    <w:rsid w:val="00560BC6"/>
    <w:rsid w:val="00567401"/>
    <w:rsid w:val="00571931"/>
    <w:rsid w:val="00576528"/>
    <w:rsid w:val="005867D6"/>
    <w:rsid w:val="00590914"/>
    <w:rsid w:val="005923FA"/>
    <w:rsid w:val="005A4774"/>
    <w:rsid w:val="005B18D1"/>
    <w:rsid w:val="005B2862"/>
    <w:rsid w:val="005B3834"/>
    <w:rsid w:val="005B6369"/>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C638E"/>
    <w:rsid w:val="006D19FE"/>
    <w:rsid w:val="006D22C9"/>
    <w:rsid w:val="006D25FB"/>
    <w:rsid w:val="006D2AF9"/>
    <w:rsid w:val="006D5265"/>
    <w:rsid w:val="007054B2"/>
    <w:rsid w:val="00713252"/>
    <w:rsid w:val="00713888"/>
    <w:rsid w:val="0071540A"/>
    <w:rsid w:val="007165A0"/>
    <w:rsid w:val="00720DE3"/>
    <w:rsid w:val="00722338"/>
    <w:rsid w:val="00724E72"/>
    <w:rsid w:val="00745AB3"/>
    <w:rsid w:val="00746A91"/>
    <w:rsid w:val="007529B7"/>
    <w:rsid w:val="00763F1B"/>
    <w:rsid w:val="00767F75"/>
    <w:rsid w:val="00790D43"/>
    <w:rsid w:val="007937B7"/>
    <w:rsid w:val="00795B5A"/>
    <w:rsid w:val="007A5065"/>
    <w:rsid w:val="007B5EEA"/>
    <w:rsid w:val="007B6838"/>
    <w:rsid w:val="007B7073"/>
    <w:rsid w:val="007C1D31"/>
    <w:rsid w:val="007C3B42"/>
    <w:rsid w:val="007C71EB"/>
    <w:rsid w:val="007D07C4"/>
    <w:rsid w:val="007D38B0"/>
    <w:rsid w:val="007D5210"/>
    <w:rsid w:val="007F25E6"/>
    <w:rsid w:val="007F4AA3"/>
    <w:rsid w:val="008007E0"/>
    <w:rsid w:val="00802F7F"/>
    <w:rsid w:val="0081024E"/>
    <w:rsid w:val="00811E36"/>
    <w:rsid w:val="008142D6"/>
    <w:rsid w:val="00831662"/>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0CA5"/>
    <w:rsid w:val="008E6B1A"/>
    <w:rsid w:val="008F43AA"/>
    <w:rsid w:val="009042EB"/>
    <w:rsid w:val="00904897"/>
    <w:rsid w:val="00904C90"/>
    <w:rsid w:val="00905FD4"/>
    <w:rsid w:val="00911378"/>
    <w:rsid w:val="00912398"/>
    <w:rsid w:val="009160A1"/>
    <w:rsid w:val="00923692"/>
    <w:rsid w:val="009249C8"/>
    <w:rsid w:val="00925681"/>
    <w:rsid w:val="00926777"/>
    <w:rsid w:val="00927277"/>
    <w:rsid w:val="0093092A"/>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1A6E"/>
    <w:rsid w:val="009C334C"/>
    <w:rsid w:val="009C422F"/>
    <w:rsid w:val="009C54DD"/>
    <w:rsid w:val="009D1DA9"/>
    <w:rsid w:val="009D5505"/>
    <w:rsid w:val="009E2982"/>
    <w:rsid w:val="009F3380"/>
    <w:rsid w:val="009F7D28"/>
    <w:rsid w:val="00A0046A"/>
    <w:rsid w:val="00A07665"/>
    <w:rsid w:val="00A107AB"/>
    <w:rsid w:val="00A10E42"/>
    <w:rsid w:val="00A11821"/>
    <w:rsid w:val="00A27D66"/>
    <w:rsid w:val="00A30A05"/>
    <w:rsid w:val="00A31C04"/>
    <w:rsid w:val="00A355B8"/>
    <w:rsid w:val="00A36C94"/>
    <w:rsid w:val="00A40ADD"/>
    <w:rsid w:val="00A4478D"/>
    <w:rsid w:val="00A45938"/>
    <w:rsid w:val="00A529E7"/>
    <w:rsid w:val="00A555C1"/>
    <w:rsid w:val="00A569D0"/>
    <w:rsid w:val="00A65525"/>
    <w:rsid w:val="00A7021D"/>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24FF"/>
    <w:rsid w:val="00B17843"/>
    <w:rsid w:val="00B21089"/>
    <w:rsid w:val="00B22E45"/>
    <w:rsid w:val="00B30B9E"/>
    <w:rsid w:val="00B31FD8"/>
    <w:rsid w:val="00B334AB"/>
    <w:rsid w:val="00B35769"/>
    <w:rsid w:val="00B3578C"/>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6960"/>
    <w:rsid w:val="00BD7624"/>
    <w:rsid w:val="00BF0903"/>
    <w:rsid w:val="00BF1CFF"/>
    <w:rsid w:val="00BF452A"/>
    <w:rsid w:val="00C05573"/>
    <w:rsid w:val="00C07575"/>
    <w:rsid w:val="00C15ECF"/>
    <w:rsid w:val="00C24013"/>
    <w:rsid w:val="00C2637F"/>
    <w:rsid w:val="00C3195A"/>
    <w:rsid w:val="00C32433"/>
    <w:rsid w:val="00C3422E"/>
    <w:rsid w:val="00C37572"/>
    <w:rsid w:val="00C51F75"/>
    <w:rsid w:val="00C52F15"/>
    <w:rsid w:val="00C6658E"/>
    <w:rsid w:val="00C71E6F"/>
    <w:rsid w:val="00C731A3"/>
    <w:rsid w:val="00C82E7E"/>
    <w:rsid w:val="00C924EF"/>
    <w:rsid w:val="00CB0BCB"/>
    <w:rsid w:val="00CB30CF"/>
    <w:rsid w:val="00CC2122"/>
    <w:rsid w:val="00CC2C19"/>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C741F"/>
    <w:rsid w:val="00DD1BEC"/>
    <w:rsid w:val="00DE6BFE"/>
    <w:rsid w:val="00DE757D"/>
    <w:rsid w:val="00DF1C47"/>
    <w:rsid w:val="00E01869"/>
    <w:rsid w:val="00E12229"/>
    <w:rsid w:val="00E27FDC"/>
    <w:rsid w:val="00E30771"/>
    <w:rsid w:val="00E30F10"/>
    <w:rsid w:val="00E3266F"/>
    <w:rsid w:val="00E34B0F"/>
    <w:rsid w:val="00E427EF"/>
    <w:rsid w:val="00E5263A"/>
    <w:rsid w:val="00E55AB4"/>
    <w:rsid w:val="00E5773B"/>
    <w:rsid w:val="00E71DD0"/>
    <w:rsid w:val="00E72088"/>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EAE32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UnresolvedMention">
    <w:name w:val="Unresolved Mention"/>
    <w:basedOn w:val="DefaultParagraphFont"/>
    <w:uiPriority w:val="99"/>
    <w:rsid w:val="00F123D0"/>
    <w:rPr>
      <w:color w:val="808080"/>
      <w:shd w:val="clear" w:color="auto" w:fill="E6E6E6"/>
    </w:rPr>
  </w:style>
  <w:style w:type="paragraph" w:styleId="NormalWeb">
    <w:name w:val="Normal (Web)"/>
    <w:basedOn w:val="Normal"/>
    <w:uiPriority w:val="99"/>
    <w:semiHidden/>
    <w:unhideWhenUsed/>
    <w:rsid w:val="000738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05357741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xmc" TargetMode="External"/><Relationship Id="rId4" Type="http://schemas.openxmlformats.org/officeDocument/2006/relationships/settings" Target="settings.xml"/><Relationship Id="rId9" Type="http://schemas.openxmlformats.org/officeDocument/2006/relationships/hyperlink" Target="mailto:XMC@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35DF-2179-4427-B157-D9C02BCC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LEAP Agency</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2</cp:revision>
  <cp:lastPrinted>2018-01-16T16:30:00Z</cp:lastPrinted>
  <dcterms:created xsi:type="dcterms:W3CDTF">2018-07-19T16:41:00Z</dcterms:created>
  <dcterms:modified xsi:type="dcterms:W3CDTF">2018-07-19T16:41:00Z</dcterms:modified>
</cp:coreProperties>
</file>